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EC" w:rsidRPr="00F318EC" w:rsidRDefault="00F318EC" w:rsidP="00AE73A8">
      <w:pPr>
        <w:shd w:val="clear" w:color="auto" w:fill="FFFFFF"/>
        <w:spacing w:after="0" w:line="240" w:lineRule="auto"/>
        <w:jc w:val="center"/>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HƯỚNG DẪN THỰC HIỆN BẢO HIỂM Y TẾ HỌC SINH</w:t>
      </w:r>
    </w:p>
    <w:p w:rsidR="00F318EC" w:rsidRPr="00F318EC" w:rsidRDefault="00DF7902" w:rsidP="00AE73A8">
      <w:pPr>
        <w:shd w:val="clear" w:color="auto" w:fill="FFFFFF"/>
        <w:spacing w:after="0" w:line="240" w:lineRule="auto"/>
        <w:jc w:val="center"/>
        <w:rPr>
          <w:rFonts w:ascii="Arial" w:eastAsia="Times New Roman" w:hAnsi="Arial" w:cs="Arial"/>
          <w:color w:val="3C3C3C"/>
          <w:sz w:val="20"/>
          <w:szCs w:val="20"/>
        </w:rPr>
      </w:pPr>
      <w:r>
        <w:rPr>
          <w:rFonts w:ascii="Times New Roman" w:eastAsia="Times New Roman" w:hAnsi="Times New Roman" w:cs="Times New Roman"/>
          <w:b/>
          <w:bCs/>
          <w:color w:val="000000"/>
          <w:sz w:val="28"/>
          <w:szCs w:val="28"/>
        </w:rPr>
        <w:t>NĂM HỌC 2018</w:t>
      </w:r>
      <w:r w:rsidR="00F318EC" w:rsidRPr="00F318EC">
        <w:rPr>
          <w:rFonts w:ascii="Times New Roman" w:eastAsia="Times New Roman" w:hAnsi="Times New Roman" w:cs="Times New Roman"/>
          <w:b/>
          <w:bCs/>
          <w:color w:val="000000"/>
          <w:sz w:val="28"/>
          <w:szCs w:val="28"/>
        </w:rPr>
        <w:t xml:space="preserve"> - 201</w:t>
      </w:r>
      <w:r>
        <w:rPr>
          <w:rFonts w:ascii="Times New Roman" w:eastAsia="Times New Roman" w:hAnsi="Times New Roman" w:cs="Times New Roman"/>
          <w:b/>
          <w:bCs/>
          <w:color w:val="000000"/>
          <w:sz w:val="28"/>
          <w:szCs w:val="28"/>
        </w:rPr>
        <w:t>9</w:t>
      </w:r>
    </w:p>
    <w:p w:rsidR="00F318EC" w:rsidRPr="00F318EC" w:rsidRDefault="00F318EC" w:rsidP="00AE73A8">
      <w:pPr>
        <w:spacing w:after="0" w:line="240" w:lineRule="auto"/>
        <w:rPr>
          <w:rFonts w:ascii="Times New Roman" w:eastAsia="Times New Roman" w:hAnsi="Times New Roman" w:cs="Times New Roman"/>
          <w:sz w:val="24"/>
          <w:szCs w:val="24"/>
        </w:rPr>
      </w:pPr>
      <w:r w:rsidRPr="00F318EC">
        <w:rPr>
          <w:rFonts w:ascii="Arial" w:eastAsia="Times New Roman" w:hAnsi="Arial" w:cs="Arial"/>
          <w:color w:val="3C3C3C"/>
          <w:sz w:val="20"/>
          <w:szCs w:val="20"/>
        </w:rPr>
        <w:br/>
      </w:r>
      <w:bookmarkStart w:id="0" w:name="_GoBack"/>
      <w:bookmarkEnd w:id="0"/>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Kính thưa các thầy cô giáo cùng toàn thể các em học sinh thân mến!</w:t>
      </w:r>
    </w:p>
    <w:p w:rsidR="00F318EC" w:rsidRDefault="009649C8" w:rsidP="00AE73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Căn cứ công văn số 203/HD-</w:t>
      </w:r>
      <w:r w:rsidR="00F318EC" w:rsidRPr="00F318EC">
        <w:rPr>
          <w:rFonts w:ascii="Times New Roman" w:eastAsia="Times New Roman" w:hAnsi="Times New Roman" w:cs="Times New Roman"/>
          <w:color w:val="000000"/>
          <w:sz w:val="28"/>
          <w:szCs w:val="28"/>
        </w:rPr>
        <w:t>BHXH về việc hướng dẫn triển k</w:t>
      </w:r>
      <w:r>
        <w:rPr>
          <w:rFonts w:ascii="Times New Roman" w:eastAsia="Times New Roman" w:hAnsi="Times New Roman" w:cs="Times New Roman"/>
          <w:color w:val="000000"/>
          <w:sz w:val="28"/>
          <w:szCs w:val="28"/>
        </w:rPr>
        <w:t>hai thu BHYT học sinh năm học 2018</w:t>
      </w:r>
      <w:r w:rsidR="00F318EC" w:rsidRPr="00F318EC">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rPr>
        <w:t>9 của BHXH huyện Kim Thành ngày 31/7/2018</w:t>
      </w:r>
      <w:r w:rsidR="00F318EC" w:rsidRPr="00F318EC">
        <w:rPr>
          <w:rFonts w:ascii="Times New Roman" w:eastAsia="Times New Roman" w:hAnsi="Times New Roman" w:cs="Times New Roman"/>
          <w:color w:val="000000"/>
          <w:sz w:val="28"/>
          <w:szCs w:val="28"/>
        </w:rPr>
        <w:t>;</w:t>
      </w:r>
    </w:p>
    <w:p w:rsidR="009649C8" w:rsidRPr="00F318EC" w:rsidRDefault="00B54B38" w:rsidP="00AE73A8">
      <w:pPr>
        <w:shd w:val="clear" w:color="auto" w:fill="FFFFFF"/>
        <w:spacing w:after="0" w:line="240" w:lineRule="auto"/>
        <w:jc w:val="both"/>
        <w:rPr>
          <w:rFonts w:ascii="Arial" w:eastAsia="Times New Roman" w:hAnsi="Arial" w:cs="Arial"/>
          <w:color w:val="3C3C3C"/>
          <w:sz w:val="20"/>
          <w:szCs w:val="20"/>
        </w:rPr>
      </w:pPr>
      <w:r>
        <w:rPr>
          <w:rFonts w:ascii="Times New Roman" w:eastAsia="Times New Roman" w:hAnsi="Times New Roman" w:cs="Times New Roman"/>
          <w:color w:val="000000"/>
          <w:sz w:val="28"/>
          <w:szCs w:val="28"/>
        </w:rPr>
        <w:t>Căn cứ kế hoạch s</w:t>
      </w:r>
      <w:r w:rsidR="009649C8">
        <w:rPr>
          <w:rFonts w:ascii="Times New Roman" w:eastAsia="Times New Roman" w:hAnsi="Times New Roman" w:cs="Times New Roman"/>
          <w:color w:val="000000"/>
          <w:sz w:val="28"/>
          <w:szCs w:val="28"/>
        </w:rPr>
        <w:t>ố 01/KH-BCĐ triển khai thực hiện bảo hiểm y tế học sinh năm học 2018 – 2019 của ban chỉ đạo BHYT huyện Kim Thành.</w:t>
      </w:r>
    </w:p>
    <w:p w:rsidR="00F318EC" w:rsidRPr="00F318EC" w:rsidRDefault="00F318EC" w:rsidP="00AE73A8">
      <w:pPr>
        <w:shd w:val="clear" w:color="auto" w:fill="FFFFFF"/>
        <w:spacing w:after="0" w:line="240" w:lineRule="auto"/>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xml:space="preserve">          Trường TH </w:t>
      </w:r>
      <w:r w:rsidR="009649C8">
        <w:rPr>
          <w:rFonts w:ascii="Times New Roman" w:eastAsia="Times New Roman" w:hAnsi="Times New Roman" w:cs="Times New Roman"/>
          <w:color w:val="000000"/>
          <w:sz w:val="28"/>
          <w:szCs w:val="28"/>
        </w:rPr>
        <w:t>Đại Xuyên</w:t>
      </w:r>
      <w:r w:rsidRPr="00F318EC">
        <w:rPr>
          <w:rFonts w:ascii="Times New Roman" w:eastAsia="Times New Roman" w:hAnsi="Times New Roman" w:cs="Times New Roman"/>
          <w:color w:val="000000"/>
          <w:sz w:val="28"/>
          <w:szCs w:val="28"/>
        </w:rPr>
        <w:t xml:space="preserve"> tổ chức tuyên truyền vận động học</w:t>
      </w:r>
      <w:r w:rsidR="009649C8">
        <w:rPr>
          <w:rFonts w:ascii="Times New Roman" w:eastAsia="Times New Roman" w:hAnsi="Times New Roman" w:cs="Times New Roman"/>
          <w:color w:val="000000"/>
          <w:sz w:val="28"/>
          <w:szCs w:val="28"/>
        </w:rPr>
        <w:t xml:space="preserve"> sinh tham gia BHYT năm học 2018 – 2019</w:t>
      </w:r>
      <w:r w:rsidRPr="00F318EC">
        <w:rPr>
          <w:rFonts w:ascii="Times New Roman" w:eastAsia="Times New Roman" w:hAnsi="Times New Roman" w:cs="Times New Roman"/>
          <w:color w:val="000000"/>
          <w:sz w:val="28"/>
          <w:szCs w:val="28"/>
        </w:rPr>
        <w:t xml:space="preserve"> như sau:</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I. Mục đích:</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BHYT học sinh là một chính sách lớn của Đảng và nhà nước ta trong công tác bảo vệ và chăm sóc sức khỏe cho học sinh. Là điều kiện để hoạt động y tế học đường có hiệu quả.</w:t>
      </w:r>
    </w:p>
    <w:p w:rsidR="00F318EC" w:rsidRPr="00F318EC" w:rsidRDefault="00F318EC" w:rsidP="00AE73A8">
      <w:pPr>
        <w:shd w:val="clear" w:color="auto" w:fill="FFFFFF"/>
        <w:spacing w:after="0" w:line="240" w:lineRule="auto"/>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Tiến tới mục đích BHYT toàn dân và an sinh xã hội.</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Giúp học sinh và phụ huynh  hiểu được mức đóng, quyền lợi, trách nhiệm phải tham gia bảo hiểm y tế.</w:t>
      </w:r>
    </w:p>
    <w:p w:rsidR="009649C8"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II. Đối tượng tham gia BHYT:</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Tất cả HSSV đang theo học tại các cơ sở giáo dục thuộc hệ thống giáo dục quốc dân trên địa bàn tỉnh (trừ những HSSV đã có thẻ BHYT theo các nhóm đối tượng khác như: Hộ nghèo, cận nghèo, thân nhân Công an, Quân đội, người sinh sống vùng kinh tế xã hội đặc biệt khó khăn….theo quy đinh) đều có trách nhiệm phải tham gia BHYT bắt buộc.</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3. Mức đóng:</w:t>
      </w:r>
    </w:p>
    <w:p w:rsidR="00F318EC" w:rsidRDefault="00F318EC"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318EC">
        <w:rPr>
          <w:rFonts w:ascii="Times New Roman" w:eastAsia="Times New Roman" w:hAnsi="Times New Roman" w:cs="Times New Roman"/>
          <w:color w:val="000000"/>
          <w:sz w:val="28"/>
          <w:szCs w:val="28"/>
        </w:rPr>
        <w:t>-</w:t>
      </w:r>
      <w:r w:rsidR="009649C8">
        <w:rPr>
          <w:rFonts w:ascii="Times New Roman" w:eastAsia="Times New Roman" w:hAnsi="Times New Roman" w:cs="Times New Roman"/>
          <w:color w:val="000000"/>
          <w:sz w:val="28"/>
          <w:szCs w:val="28"/>
        </w:rPr>
        <w:t xml:space="preserve"> </w:t>
      </w:r>
      <w:r w:rsidRPr="00F318EC">
        <w:rPr>
          <w:rFonts w:ascii="Times New Roman" w:eastAsia="Times New Roman" w:hAnsi="Times New Roman" w:cs="Times New Roman"/>
          <w:color w:val="000000"/>
          <w:sz w:val="28"/>
          <w:szCs w:val="28"/>
        </w:rPr>
        <w:t xml:space="preserve">Mức đóng bằng </w:t>
      </w:r>
      <w:r w:rsidR="0042543D">
        <w:rPr>
          <w:rFonts w:ascii="Times New Roman" w:eastAsia="Times New Roman" w:hAnsi="Times New Roman" w:cs="Times New Roman"/>
          <w:color w:val="000000"/>
          <w:sz w:val="28"/>
          <w:szCs w:val="28"/>
        </w:rPr>
        <w:t xml:space="preserve">BHYT = </w:t>
      </w:r>
      <w:r w:rsidRPr="00F318EC">
        <w:rPr>
          <w:rFonts w:ascii="Times New Roman" w:eastAsia="Times New Roman" w:hAnsi="Times New Roman" w:cs="Times New Roman"/>
          <w:color w:val="000000"/>
          <w:sz w:val="28"/>
          <w:szCs w:val="28"/>
        </w:rPr>
        <w:t xml:space="preserve">4.5% </w:t>
      </w:r>
      <w:r w:rsidR="0042543D">
        <w:rPr>
          <w:rFonts w:ascii="Times New Roman" w:eastAsia="Times New Roman" w:hAnsi="Times New Roman" w:cs="Times New Roman"/>
          <w:color w:val="000000"/>
          <w:sz w:val="28"/>
          <w:szCs w:val="28"/>
        </w:rPr>
        <w:t xml:space="preserve">x </w:t>
      </w:r>
      <w:r w:rsidR="00A6411F">
        <w:rPr>
          <w:rFonts w:ascii="Times New Roman" w:eastAsia="Times New Roman" w:hAnsi="Times New Roman" w:cs="Times New Roman"/>
          <w:color w:val="000000"/>
          <w:sz w:val="28"/>
          <w:szCs w:val="28"/>
        </w:rPr>
        <w:t>1,</w:t>
      </w:r>
      <w:r w:rsidR="009649C8">
        <w:rPr>
          <w:rFonts w:ascii="Times New Roman" w:eastAsia="Times New Roman" w:hAnsi="Times New Roman" w:cs="Times New Roman"/>
          <w:color w:val="000000"/>
          <w:sz w:val="28"/>
          <w:szCs w:val="28"/>
        </w:rPr>
        <w:t>39</w:t>
      </w:r>
      <w:r w:rsidR="00A6411F">
        <w:rPr>
          <w:rFonts w:ascii="Times New Roman" w:eastAsia="Times New Roman" w:hAnsi="Times New Roman" w:cs="Times New Roman"/>
          <w:color w:val="000000"/>
          <w:sz w:val="28"/>
          <w:szCs w:val="28"/>
        </w:rPr>
        <w:t>0,</w:t>
      </w:r>
      <w:r w:rsidRPr="00F318EC">
        <w:rPr>
          <w:rFonts w:ascii="Times New Roman" w:eastAsia="Times New Roman" w:hAnsi="Times New Roman" w:cs="Times New Roman"/>
          <w:color w:val="000000"/>
          <w:sz w:val="28"/>
          <w:szCs w:val="28"/>
        </w:rPr>
        <w:t>000 đồng</w:t>
      </w:r>
      <w:r w:rsidR="0042543D">
        <w:rPr>
          <w:rFonts w:ascii="Times New Roman" w:eastAsia="Times New Roman" w:hAnsi="Times New Roman" w:cs="Times New Roman"/>
          <w:color w:val="000000"/>
          <w:sz w:val="28"/>
          <w:szCs w:val="28"/>
        </w:rPr>
        <w:t xml:space="preserve"> (tiền lương cơ sở) x</w:t>
      </w:r>
      <w:r w:rsidRPr="00F318EC">
        <w:rPr>
          <w:rFonts w:ascii="Times New Roman" w:eastAsia="Times New Roman" w:hAnsi="Times New Roman" w:cs="Times New Roman"/>
          <w:color w:val="000000"/>
          <w:sz w:val="28"/>
          <w:szCs w:val="28"/>
        </w:rPr>
        <w:t xml:space="preserve"> số tháng </w:t>
      </w:r>
      <w:r w:rsidR="0042543D">
        <w:rPr>
          <w:rFonts w:ascii="Times New Roman" w:eastAsia="Times New Roman" w:hAnsi="Times New Roman" w:cs="Times New Roman"/>
          <w:color w:val="000000"/>
          <w:sz w:val="28"/>
          <w:szCs w:val="28"/>
        </w:rPr>
        <w:t>tham gia x 70%(NSNN đã hỗ trợ 30%), cụ thể</w:t>
      </w:r>
      <w:r w:rsidRPr="00F318EC">
        <w:rPr>
          <w:rFonts w:ascii="Times New Roman" w:eastAsia="Times New Roman" w:hAnsi="Times New Roman" w:cs="Times New Roman"/>
          <w:color w:val="000000"/>
          <w:sz w:val="28"/>
          <w:szCs w:val="28"/>
        </w:rPr>
        <w:t>:</w:t>
      </w:r>
    </w:p>
    <w:p w:rsidR="0042543D" w:rsidRDefault="0042543D"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sinh lớp 1 có nguyện vọng tham gia 3 tháng (áp dụng đối với học sinh có</w:t>
      </w:r>
      <w:r w:rsidR="00A6411F">
        <w:rPr>
          <w:rFonts w:ascii="Times New Roman" w:eastAsia="Times New Roman" w:hAnsi="Times New Roman" w:cs="Times New Roman"/>
          <w:color w:val="000000"/>
          <w:sz w:val="28"/>
          <w:szCs w:val="28"/>
        </w:rPr>
        <w:t xml:space="preserve"> thời điểm đẻ từ tháng 1/2012 đế</w:t>
      </w:r>
      <w:r>
        <w:rPr>
          <w:rFonts w:ascii="Times New Roman" w:eastAsia="Times New Roman" w:hAnsi="Times New Roman" w:cs="Times New Roman"/>
          <w:color w:val="000000"/>
          <w:sz w:val="28"/>
          <w:szCs w:val="28"/>
        </w:rPr>
        <w:t>n tháng 10/2012)</w:t>
      </w:r>
    </w:p>
    <w:p w:rsidR="0042543D" w:rsidRDefault="0042543D"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x 1.390.000đ</w:t>
      </w:r>
      <w:r w:rsidR="00A641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 3 tháng x 70% = 131,355đ</w:t>
      </w:r>
    </w:p>
    <w:p w:rsidR="00A6411F" w:rsidRDefault="0042543D"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411F">
        <w:rPr>
          <w:rFonts w:ascii="Times New Roman" w:eastAsia="Times New Roman" w:hAnsi="Times New Roman" w:cs="Times New Roman"/>
          <w:color w:val="000000"/>
          <w:sz w:val="28"/>
          <w:szCs w:val="28"/>
        </w:rPr>
        <w:t>Học sinh lớp 1 tham gia 15 tháng (áp dụng đối với học sinh có thời điểm đẻ từ tháng 1/2012 đến tháng 10/2012)</w:t>
      </w:r>
    </w:p>
    <w:p w:rsidR="0042543D"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641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4,5% x 1.390.000đ x 15 tháng x 70% = 656,775đ</w:t>
      </w:r>
    </w:p>
    <w:p w:rsidR="00A6411F"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sinh lớp 1 tham gia 14 tháng (áp dụng đối với học sinh có thời điểm đẻ từ tháng 1/2012 đến tháng 11/2012)</w:t>
      </w:r>
    </w:p>
    <w:p w:rsidR="00A6411F"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x 1.390.000đ x 14 tháng x 70% = 612,990đ</w:t>
      </w:r>
    </w:p>
    <w:p w:rsidR="00A6411F"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sinh lớp 1 tham gia 13 tháng (áp dụng đối với học sinh có thời điểm đẻ từ tháng 1/2012 đến tháng 12/2012)</w:t>
      </w:r>
    </w:p>
    <w:p w:rsidR="00A6411F"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x 1.390.000đ x 13 tháng x 70% = 569,205đ</w:t>
      </w:r>
    </w:p>
    <w:p w:rsidR="00A6411F" w:rsidRDefault="00A6411F" w:rsidP="00AE73A8">
      <w:pPr>
        <w:shd w:val="clear" w:color="auto" w:fill="FFFFFF"/>
        <w:spacing w:after="0" w:line="240" w:lineRule="auto"/>
        <w:ind w:firstLine="720"/>
        <w:jc w:val="both"/>
        <w:rPr>
          <w:rFonts w:ascii="Times New Roman" w:eastAsia="Times New Roman" w:hAnsi="Times New Roman" w:cs="Times New Roman"/>
          <w:color w:val="3C3C3C"/>
          <w:sz w:val="28"/>
          <w:szCs w:val="28"/>
        </w:rPr>
      </w:pPr>
      <w:r w:rsidRPr="00A6411F">
        <w:rPr>
          <w:rFonts w:ascii="Times New Roman" w:eastAsia="Times New Roman" w:hAnsi="Times New Roman" w:cs="Times New Roman"/>
          <w:color w:val="3C3C3C"/>
          <w:sz w:val="28"/>
          <w:szCs w:val="28"/>
        </w:rPr>
        <w:t>- Học sinh tham gia 12 tháng:</w:t>
      </w:r>
    </w:p>
    <w:p w:rsidR="00A6411F" w:rsidRPr="00AE73A8" w:rsidRDefault="00A6411F"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641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4,5% x 1.390.000đ x 12 tháng x 70% = </w:t>
      </w:r>
      <w:r w:rsidR="00AE73A8">
        <w:rPr>
          <w:rFonts w:ascii="Times New Roman" w:eastAsia="Times New Roman" w:hAnsi="Times New Roman" w:cs="Times New Roman"/>
          <w:color w:val="000000"/>
          <w:sz w:val="28"/>
          <w:szCs w:val="28"/>
        </w:rPr>
        <w:t>525</w:t>
      </w:r>
      <w:r>
        <w:rPr>
          <w:rFonts w:ascii="Times New Roman" w:eastAsia="Times New Roman" w:hAnsi="Times New Roman" w:cs="Times New Roman"/>
          <w:color w:val="000000"/>
          <w:sz w:val="28"/>
          <w:szCs w:val="28"/>
        </w:rPr>
        <w:t>,420đ</w:t>
      </w:r>
    </w:p>
    <w:p w:rsidR="00F318EC" w:rsidRDefault="00F318EC" w:rsidP="00AE73A8">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F318EC">
        <w:rPr>
          <w:rFonts w:ascii="Times New Roman" w:eastAsia="Times New Roman" w:hAnsi="Times New Roman" w:cs="Times New Roman"/>
          <w:b/>
          <w:bCs/>
          <w:color w:val="000000"/>
          <w:sz w:val="28"/>
          <w:szCs w:val="28"/>
        </w:rPr>
        <w:t>4. Phương thức thu</w:t>
      </w:r>
      <w:r w:rsidRPr="00F318EC">
        <w:rPr>
          <w:rFonts w:ascii="Times New Roman" w:eastAsia="Times New Roman" w:hAnsi="Times New Roman" w:cs="Times New Roman"/>
          <w:color w:val="000000"/>
          <w:sz w:val="20"/>
          <w:szCs w:val="20"/>
        </w:rPr>
        <w:t>:</w:t>
      </w:r>
    </w:p>
    <w:p w:rsidR="00AE73A8" w:rsidRPr="00AE73A8" w:rsidRDefault="00AE73A8" w:rsidP="00AE73A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E73A8">
        <w:rPr>
          <w:rFonts w:ascii="Times New Roman" w:eastAsia="Times New Roman" w:hAnsi="Times New Roman" w:cs="Times New Roman"/>
          <w:color w:val="000000"/>
          <w:sz w:val="28"/>
          <w:szCs w:val="28"/>
        </w:rPr>
        <w:t>- Đối với học sinh lớp 1 thu theo mức 3, 15,14,13 tháng như mục 3.</w:t>
      </w:r>
    </w:p>
    <w:p w:rsidR="00AE73A8" w:rsidRPr="00AE73A8" w:rsidRDefault="00AE73A8" w:rsidP="00AE73A8">
      <w:pPr>
        <w:shd w:val="clear" w:color="auto" w:fill="FFFFFF"/>
        <w:spacing w:after="0" w:line="240" w:lineRule="auto"/>
        <w:ind w:firstLine="720"/>
        <w:jc w:val="both"/>
        <w:rPr>
          <w:rFonts w:ascii="Arial" w:eastAsia="Times New Roman" w:hAnsi="Arial" w:cs="Arial"/>
          <w:color w:val="3C3C3C"/>
          <w:sz w:val="28"/>
          <w:szCs w:val="28"/>
        </w:rPr>
      </w:pPr>
      <w:r w:rsidRPr="00AE73A8">
        <w:rPr>
          <w:rFonts w:ascii="Times New Roman" w:eastAsia="Times New Roman" w:hAnsi="Times New Roman" w:cs="Times New Roman"/>
          <w:color w:val="000000"/>
          <w:sz w:val="28"/>
          <w:szCs w:val="28"/>
        </w:rPr>
        <w:t>- Đối với học sinh lớp 2,3,4,5 thu theo mức 12 tháng như mục 3.</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lastRenderedPageBreak/>
        <w:t>5. Quyền lợi BHYT:</w:t>
      </w:r>
      <w:r w:rsidRPr="00F318EC">
        <w:rPr>
          <w:rFonts w:ascii="Times New Roman" w:eastAsia="Times New Roman" w:hAnsi="Times New Roman" w:cs="Times New Roman"/>
          <w:color w:val="000000"/>
          <w:sz w:val="28"/>
          <w:szCs w:val="28"/>
        </w:rPr>
        <w:t> Học sinh tham gia BHYT được hưởng các quyền lợi sau:</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Được cấp thẻ BHYT.</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Được lựa chọn cơ sở y tế thuận lợi, gần trường, gần nhà để đăng kí khám chữa bệnh.</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Được khám sức khỏe theo định kỳ 2 lần/năm và được chăm sóc sức khỏe tại trường học.</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Được khám bệnh, chữa bệnh ( KCB), phục hồi chức năng, khám để sàng lọc, chuẩn đoán sớm một số bệnh: thuốc, hóa chất, vật tư, dịch vụ kĩ thuật y tế theo danh mục do bộ y tế quy định</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Đáng chú ý theo quy định hiện nay kể từ ngày 01/01/2016 quỹ BHYT sẽ thanh toán 100% chi phí khám chữa bệnh ở tuyến xã, tuyến huyện (trước kia chúng ta được thanh toán là 80%).</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 Trường hợp cấp cứu học sinh được khám chữa bệnh tại bất cứ cơ sở khám chữa bệnh nào và phải xuất trình thẻ BHYT để được hưởng BHYT</w:t>
      </w:r>
    </w:p>
    <w:p w:rsidR="00F318EC" w:rsidRPr="00F318EC" w:rsidRDefault="00F318EC" w:rsidP="00AE73A8">
      <w:pPr>
        <w:shd w:val="clear" w:color="auto" w:fill="FFFFFF"/>
        <w:spacing w:after="0" w:line="240" w:lineRule="auto"/>
        <w:ind w:firstLine="720"/>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 6. Trách nhiệm cuả người đi khám chữa bệnh BHYT</w:t>
      </w:r>
    </w:p>
    <w:p w:rsidR="00F318EC" w:rsidRPr="00F318EC" w:rsidRDefault="00AE73A8" w:rsidP="00AE73A8">
      <w:pPr>
        <w:shd w:val="clear" w:color="auto" w:fill="FFFFFF"/>
        <w:spacing w:after="0" w:line="240" w:lineRule="auto"/>
        <w:ind w:firstLine="720"/>
        <w:jc w:val="both"/>
        <w:rPr>
          <w:rFonts w:ascii="Arial" w:eastAsia="Times New Roman" w:hAnsi="Arial" w:cs="Arial"/>
          <w:color w:val="3C3C3C"/>
          <w:sz w:val="20"/>
          <w:szCs w:val="20"/>
        </w:rPr>
      </w:pPr>
      <w:r>
        <w:rPr>
          <w:rFonts w:ascii="Times New Roman" w:eastAsia="Times New Roman" w:hAnsi="Times New Roman" w:cs="Times New Roman"/>
          <w:color w:val="000000"/>
          <w:sz w:val="28"/>
          <w:szCs w:val="28"/>
        </w:rPr>
        <w:t>6.</w:t>
      </w:r>
      <w:r w:rsidR="00F318EC" w:rsidRPr="00F318EC">
        <w:rPr>
          <w:rFonts w:ascii="Times New Roman" w:eastAsia="Times New Roman" w:hAnsi="Times New Roman" w:cs="Times New Roman"/>
          <w:color w:val="000000"/>
          <w:sz w:val="28"/>
          <w:szCs w:val="28"/>
        </w:rPr>
        <w:t>1. Tham gia BHYT theo quy định.</w:t>
      </w:r>
    </w:p>
    <w:p w:rsidR="00F318EC" w:rsidRPr="00F318EC" w:rsidRDefault="00AE73A8" w:rsidP="00AE73A8">
      <w:pPr>
        <w:shd w:val="clear" w:color="auto" w:fill="FFFFFF"/>
        <w:spacing w:after="0" w:line="240" w:lineRule="auto"/>
        <w:ind w:firstLine="720"/>
        <w:jc w:val="both"/>
        <w:rPr>
          <w:rFonts w:ascii="Arial" w:eastAsia="Times New Roman" w:hAnsi="Arial" w:cs="Arial"/>
          <w:color w:val="3C3C3C"/>
          <w:sz w:val="20"/>
          <w:szCs w:val="20"/>
        </w:rPr>
      </w:pPr>
      <w:r>
        <w:rPr>
          <w:rFonts w:ascii="Times New Roman" w:eastAsia="Times New Roman" w:hAnsi="Times New Roman" w:cs="Times New Roman"/>
          <w:color w:val="000000"/>
          <w:sz w:val="28"/>
          <w:szCs w:val="28"/>
        </w:rPr>
        <w:t>6.</w:t>
      </w:r>
      <w:r w:rsidR="00F318EC" w:rsidRPr="00F318EC">
        <w:rPr>
          <w:rFonts w:ascii="Times New Roman" w:eastAsia="Times New Roman" w:hAnsi="Times New Roman" w:cs="Times New Roman"/>
          <w:color w:val="000000"/>
          <w:sz w:val="28"/>
          <w:szCs w:val="28"/>
        </w:rPr>
        <w:t>2. Sử dụng thẻ BHYT đúng mục đích, không cho mượn thẻ BHYT.</w:t>
      </w:r>
    </w:p>
    <w:p w:rsidR="00F318EC" w:rsidRPr="00F318EC" w:rsidRDefault="00AE73A8" w:rsidP="00AE73A8">
      <w:pPr>
        <w:shd w:val="clear" w:color="auto" w:fill="FFFFFF"/>
        <w:spacing w:after="0" w:line="240" w:lineRule="auto"/>
        <w:ind w:firstLine="720"/>
        <w:jc w:val="both"/>
        <w:rPr>
          <w:rFonts w:ascii="Arial" w:eastAsia="Times New Roman" w:hAnsi="Arial" w:cs="Arial"/>
          <w:color w:val="3C3C3C"/>
          <w:sz w:val="20"/>
          <w:szCs w:val="20"/>
        </w:rPr>
      </w:pPr>
      <w:r>
        <w:rPr>
          <w:rFonts w:ascii="Times New Roman" w:eastAsia="Times New Roman" w:hAnsi="Times New Roman" w:cs="Times New Roman"/>
          <w:color w:val="000000"/>
          <w:sz w:val="28"/>
          <w:szCs w:val="28"/>
        </w:rPr>
        <w:t>6.</w:t>
      </w:r>
      <w:r w:rsidR="00F318EC" w:rsidRPr="00F318EC">
        <w:rPr>
          <w:rFonts w:ascii="Times New Roman" w:eastAsia="Times New Roman" w:hAnsi="Times New Roman" w:cs="Times New Roman"/>
          <w:color w:val="000000"/>
          <w:sz w:val="28"/>
          <w:szCs w:val="28"/>
        </w:rPr>
        <w:t>3. Xuất trình thẻ BHYT có ảnh  khi di khám chữa bệnh, nếu thẻ BHYT không có ảnh phải trình thêm  thẻ học sinh có ảnh  được nhà trường cấp phát.</w:t>
      </w:r>
    </w:p>
    <w:p w:rsidR="00F318EC" w:rsidRPr="00F318EC" w:rsidRDefault="00AE73A8" w:rsidP="00AE73A8">
      <w:pPr>
        <w:shd w:val="clear" w:color="auto" w:fill="FFFFFF"/>
        <w:spacing w:after="0" w:line="240" w:lineRule="auto"/>
        <w:ind w:firstLine="720"/>
        <w:jc w:val="both"/>
        <w:rPr>
          <w:rFonts w:ascii="Arial" w:eastAsia="Times New Roman" w:hAnsi="Arial" w:cs="Arial"/>
          <w:color w:val="3C3C3C"/>
          <w:sz w:val="20"/>
          <w:szCs w:val="20"/>
        </w:rPr>
      </w:pPr>
      <w:r>
        <w:rPr>
          <w:rFonts w:ascii="Times New Roman" w:eastAsia="Times New Roman" w:hAnsi="Times New Roman" w:cs="Times New Roman"/>
          <w:color w:val="000000"/>
          <w:sz w:val="28"/>
          <w:szCs w:val="28"/>
        </w:rPr>
        <w:t>6.</w:t>
      </w:r>
      <w:r w:rsidR="00F318EC" w:rsidRPr="00F318EC">
        <w:rPr>
          <w:rFonts w:ascii="Times New Roman" w:eastAsia="Times New Roman" w:hAnsi="Times New Roman" w:cs="Times New Roman"/>
          <w:color w:val="000000"/>
          <w:sz w:val="28"/>
          <w:szCs w:val="28"/>
        </w:rPr>
        <w:t>4. Chấp hành nghiêm chỉnh các nội quy, quy định của bệnh viện.</w:t>
      </w:r>
    </w:p>
    <w:p w:rsidR="00F318EC" w:rsidRPr="00F318EC" w:rsidRDefault="00F318EC" w:rsidP="00AE73A8">
      <w:pPr>
        <w:shd w:val="clear" w:color="auto" w:fill="FFFFFF"/>
        <w:spacing w:after="0" w:line="240" w:lineRule="auto"/>
        <w:jc w:val="both"/>
        <w:rPr>
          <w:rFonts w:ascii="Arial" w:eastAsia="Times New Roman" w:hAnsi="Arial" w:cs="Arial"/>
          <w:color w:val="3C3C3C"/>
          <w:sz w:val="20"/>
          <w:szCs w:val="20"/>
        </w:rPr>
      </w:pPr>
      <w:r w:rsidRPr="00F318EC">
        <w:rPr>
          <w:rFonts w:ascii="Times New Roman" w:eastAsia="Times New Roman" w:hAnsi="Times New Roman" w:cs="Times New Roman"/>
          <w:color w:val="000000"/>
          <w:sz w:val="28"/>
          <w:szCs w:val="28"/>
        </w:rPr>
        <w:t>Qua bài tuyên truyền giúp cha mẹ học sinh và các em học sinh hiểu được mức đóng, quyền lợi, trách nhiệm phải tham gia bảo hiểm y tế để mang lại quyền lợi cho bản thân. Cuối cùng xin  kính chúc các thầy cô giáo khỏe mạnh, hạnh phúc, công tác tốt, chúc các em học sinh luôn chăm ngoan và đạt nhiều thành tích cao trong năm học mới.</w:t>
      </w:r>
    </w:p>
    <w:p w:rsidR="00AE73A8" w:rsidRPr="00F318EC" w:rsidRDefault="00F318EC" w:rsidP="00AE73A8">
      <w:pPr>
        <w:shd w:val="clear" w:color="auto" w:fill="FFFFFF"/>
        <w:spacing w:after="0" w:line="240" w:lineRule="auto"/>
        <w:jc w:val="both"/>
        <w:rPr>
          <w:rFonts w:ascii="Arial" w:eastAsia="Times New Roman" w:hAnsi="Arial" w:cs="Arial"/>
          <w:color w:val="3C3C3C"/>
          <w:sz w:val="20"/>
          <w:szCs w:val="20"/>
        </w:rPr>
      </w:pPr>
      <w:r w:rsidRPr="00F318EC">
        <w:rPr>
          <w:rFonts w:ascii="Times New Roman" w:eastAsia="Times New Roman" w:hAnsi="Times New Roman" w:cs="Times New Roman"/>
          <w:b/>
          <w:bCs/>
          <w:color w:val="000000"/>
          <w:sz w:val="28"/>
          <w:szCs w:val="28"/>
        </w:rPr>
        <w:tab/>
      </w:r>
      <w:r w:rsidRPr="00F318EC">
        <w:rPr>
          <w:rFonts w:ascii="Times New Roman" w:eastAsia="Times New Roman" w:hAnsi="Times New Roman" w:cs="Times New Roman"/>
          <w:b/>
          <w:bCs/>
          <w:color w:val="000000"/>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AE73A8" w:rsidTr="00AE73A8">
        <w:tc>
          <w:tcPr>
            <w:tcW w:w="4980" w:type="dxa"/>
          </w:tcPr>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r w:rsidRPr="00AE73A8">
              <w:rPr>
                <w:rFonts w:ascii="Times New Roman" w:eastAsia="Times New Roman" w:hAnsi="Times New Roman" w:cs="Times New Roman"/>
                <w:b/>
                <w:color w:val="3C3C3C"/>
                <w:sz w:val="28"/>
                <w:szCs w:val="28"/>
              </w:rPr>
              <w:t>HIỆU TRƯỞNG DUYỆT</w:t>
            </w: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r w:rsidRPr="00AE73A8">
              <w:rPr>
                <w:rFonts w:ascii="Times New Roman" w:eastAsia="Times New Roman" w:hAnsi="Times New Roman" w:cs="Times New Roman"/>
                <w:b/>
                <w:color w:val="3C3C3C"/>
                <w:sz w:val="28"/>
                <w:szCs w:val="28"/>
              </w:rPr>
              <w:t>Bùi Minh Thuân</w:t>
            </w:r>
          </w:p>
        </w:tc>
        <w:tc>
          <w:tcPr>
            <w:tcW w:w="4981" w:type="dxa"/>
          </w:tcPr>
          <w:p w:rsidR="00AE73A8" w:rsidRPr="00AE73A8" w:rsidRDefault="00AE73A8" w:rsidP="00AE73A8">
            <w:pPr>
              <w:jc w:val="center"/>
              <w:rPr>
                <w:rFonts w:ascii="Times New Roman" w:eastAsia="Times New Roman" w:hAnsi="Times New Roman" w:cs="Times New Roman"/>
                <w:i/>
                <w:color w:val="3C3C3C"/>
                <w:sz w:val="28"/>
                <w:szCs w:val="28"/>
              </w:rPr>
            </w:pPr>
            <w:r w:rsidRPr="00AE73A8">
              <w:rPr>
                <w:rFonts w:ascii="Times New Roman" w:eastAsia="Times New Roman" w:hAnsi="Times New Roman" w:cs="Times New Roman"/>
                <w:i/>
                <w:color w:val="3C3C3C"/>
                <w:sz w:val="28"/>
                <w:szCs w:val="28"/>
              </w:rPr>
              <w:t>Đai Đức, ngày 10 tháng 9 năm 2018</w:t>
            </w:r>
          </w:p>
          <w:p w:rsidR="00AE73A8" w:rsidRPr="00AE73A8" w:rsidRDefault="00AE73A8" w:rsidP="00AE73A8">
            <w:pPr>
              <w:jc w:val="center"/>
              <w:rPr>
                <w:rFonts w:ascii="Times New Roman" w:eastAsia="Times New Roman" w:hAnsi="Times New Roman" w:cs="Times New Roman"/>
                <w:b/>
                <w:color w:val="3C3C3C"/>
                <w:sz w:val="28"/>
                <w:szCs w:val="28"/>
              </w:rPr>
            </w:pPr>
            <w:r w:rsidRPr="00AE73A8">
              <w:rPr>
                <w:rFonts w:ascii="Times New Roman" w:eastAsia="Times New Roman" w:hAnsi="Times New Roman" w:cs="Times New Roman"/>
                <w:b/>
                <w:color w:val="3C3C3C"/>
                <w:sz w:val="28"/>
                <w:szCs w:val="28"/>
              </w:rPr>
              <w:t>NGƯỜI THỰC HIỆN</w:t>
            </w: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p>
          <w:p w:rsidR="00AE73A8" w:rsidRPr="00AE73A8" w:rsidRDefault="00AE73A8" w:rsidP="00AE73A8">
            <w:pPr>
              <w:jc w:val="center"/>
              <w:rPr>
                <w:rFonts w:ascii="Times New Roman" w:eastAsia="Times New Roman" w:hAnsi="Times New Roman" w:cs="Times New Roman"/>
                <w:b/>
                <w:color w:val="3C3C3C"/>
                <w:sz w:val="28"/>
                <w:szCs w:val="28"/>
              </w:rPr>
            </w:pPr>
            <w:r w:rsidRPr="00AE73A8">
              <w:rPr>
                <w:rFonts w:ascii="Times New Roman" w:eastAsia="Times New Roman" w:hAnsi="Times New Roman" w:cs="Times New Roman"/>
                <w:b/>
                <w:color w:val="3C3C3C"/>
                <w:sz w:val="28"/>
                <w:szCs w:val="28"/>
              </w:rPr>
              <w:t>Trịnh Thị Ngân</w:t>
            </w:r>
          </w:p>
        </w:tc>
      </w:tr>
    </w:tbl>
    <w:p w:rsidR="00F318EC" w:rsidRPr="00F318EC" w:rsidRDefault="00F318EC" w:rsidP="00AE73A8">
      <w:pPr>
        <w:shd w:val="clear" w:color="auto" w:fill="FFFFFF"/>
        <w:spacing w:after="0" w:line="240" w:lineRule="auto"/>
        <w:jc w:val="both"/>
        <w:rPr>
          <w:rFonts w:ascii="Arial" w:eastAsia="Times New Roman" w:hAnsi="Arial" w:cs="Arial"/>
          <w:color w:val="3C3C3C"/>
          <w:sz w:val="20"/>
          <w:szCs w:val="20"/>
        </w:rPr>
      </w:pPr>
    </w:p>
    <w:p w:rsidR="00466324" w:rsidRDefault="00466324" w:rsidP="00AE73A8">
      <w:pPr>
        <w:spacing w:after="0" w:line="240" w:lineRule="auto"/>
      </w:pPr>
    </w:p>
    <w:sectPr w:rsidR="00466324" w:rsidSect="00DD6231">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EC"/>
    <w:rsid w:val="0042543D"/>
    <w:rsid w:val="00466324"/>
    <w:rsid w:val="007336AF"/>
    <w:rsid w:val="007F4EDF"/>
    <w:rsid w:val="009649C8"/>
    <w:rsid w:val="00A6411F"/>
    <w:rsid w:val="00AE73A8"/>
    <w:rsid w:val="00B54B38"/>
    <w:rsid w:val="00DD6231"/>
    <w:rsid w:val="00DF7902"/>
    <w:rsid w:val="00F3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EC"/>
    <w:rPr>
      <w:b/>
      <w:bCs/>
    </w:rPr>
  </w:style>
  <w:style w:type="table" w:styleId="TableGrid">
    <w:name w:val="Table Grid"/>
    <w:basedOn w:val="TableNormal"/>
    <w:uiPriority w:val="39"/>
    <w:rsid w:val="00AE7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EC"/>
    <w:rPr>
      <w:b/>
      <w:bCs/>
    </w:rPr>
  </w:style>
  <w:style w:type="table" w:styleId="TableGrid">
    <w:name w:val="Table Grid"/>
    <w:basedOn w:val="TableNormal"/>
    <w:uiPriority w:val="39"/>
    <w:rsid w:val="00AE7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STUDENT13</cp:lastModifiedBy>
  <cp:revision>3</cp:revision>
  <dcterms:created xsi:type="dcterms:W3CDTF">2018-12-07T08:19:00Z</dcterms:created>
  <dcterms:modified xsi:type="dcterms:W3CDTF">2018-12-11T01:17:00Z</dcterms:modified>
</cp:coreProperties>
</file>